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00D1A" w:rsidRPr="005D10C6" w:rsidRDefault="000D28CA" w:rsidP="006048E4">
      <w:pPr>
        <w:pStyle w:val="Body-Cambriaforletters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27 February </w:t>
      </w:r>
      <w:r w:rsidR="005D10C6" w:rsidRPr="005D10C6">
        <w:rPr>
          <w:rFonts w:ascii="Arial" w:hAnsi="Arial" w:cs="Arial"/>
        </w:rPr>
        <w:t>2017</w:t>
      </w:r>
    </w:p>
    <w:p w:rsidR="006461E8" w:rsidRPr="00DB48F4" w:rsidRDefault="006461E8" w:rsidP="006461E8">
      <w:pPr>
        <w:rPr>
          <w:b/>
        </w:rPr>
      </w:pPr>
      <w:r w:rsidRPr="00DB48F4">
        <w:rPr>
          <w:b/>
        </w:rPr>
        <w:t>Overview</w:t>
      </w:r>
    </w:p>
    <w:p w:rsidR="000D28CA" w:rsidRDefault="00B96984" w:rsidP="006461E8">
      <w:r>
        <w:t>The</w:t>
      </w:r>
      <w:r w:rsidR="005D10C6">
        <w:t xml:space="preserve"> SWA global partnership </w:t>
      </w:r>
      <w:r w:rsidR="005E162A">
        <w:t>support</w:t>
      </w:r>
      <w:r w:rsidR="005D10C6">
        <w:t>s</w:t>
      </w:r>
      <w:r w:rsidR="006461E8">
        <w:t xml:space="preserve"> government-led national </w:t>
      </w:r>
      <w:r w:rsidR="009C1B88">
        <w:t>processes</w:t>
      </w:r>
      <w:r w:rsidR="006461E8">
        <w:t xml:space="preserve"> </w:t>
      </w:r>
      <w:r w:rsidR="000B38DD">
        <w:t xml:space="preserve">to ensure </w:t>
      </w:r>
      <w:r w:rsidR="006461E8">
        <w:t xml:space="preserve">sanitation, </w:t>
      </w:r>
      <w:r w:rsidR="00CE69A0">
        <w:t xml:space="preserve">water, </w:t>
      </w:r>
      <w:r w:rsidR="006461E8">
        <w:t xml:space="preserve">and hygiene </w:t>
      </w:r>
      <w:r w:rsidR="000B38DD">
        <w:t>f</w:t>
      </w:r>
      <w:r>
        <w:t>or all, always, and everywhere</w:t>
      </w:r>
      <w:r w:rsidRPr="000C7B97">
        <w:t>.</w:t>
      </w:r>
      <w:r w:rsidR="006048E4">
        <w:t xml:space="preserve"> </w:t>
      </w:r>
      <w:r w:rsidR="000D28CA">
        <w:t>To support this country-level activity, t</w:t>
      </w:r>
      <w:r w:rsidR="005D10C6" w:rsidRPr="000C7B97">
        <w:t xml:space="preserve">he </w:t>
      </w:r>
      <w:r w:rsidR="006461E8" w:rsidRPr="000C7B97">
        <w:t>partnership</w:t>
      </w:r>
      <w:r w:rsidR="007557F5" w:rsidRPr="000C7B97">
        <w:t xml:space="preserve"> regularly convenes global </w:t>
      </w:r>
      <w:r w:rsidR="006461E8" w:rsidRPr="00676982">
        <w:t xml:space="preserve">High-level </w:t>
      </w:r>
      <w:r w:rsidR="007557F5" w:rsidRPr="00676982">
        <w:t>Meetings</w:t>
      </w:r>
      <w:r w:rsidR="000D28CA">
        <w:t>, bringing together</w:t>
      </w:r>
      <w:r w:rsidR="000D28CA" w:rsidRPr="000D28CA">
        <w:t xml:space="preserve"> government ministers and a wide variety of other stakeholders to elevate sector priorities to the highest levels, and help drive and align actio</w:t>
      </w:r>
      <w:r w:rsidR="000D28CA">
        <w:t>n.</w:t>
      </w:r>
      <w:r w:rsidR="006048E4">
        <w:t xml:space="preserve"> </w:t>
      </w:r>
    </w:p>
    <w:p w:rsidR="006461E8" w:rsidRDefault="000D28CA" w:rsidP="006461E8">
      <w:r>
        <w:t xml:space="preserve">In 2017, the SWA High-level Meetings will </w:t>
      </w:r>
      <w:r w:rsidR="006461E8" w:rsidRPr="000C7B97">
        <w:t xml:space="preserve">consist of a </w:t>
      </w:r>
      <w:r w:rsidR="005D10C6" w:rsidRPr="000C7B97">
        <w:t xml:space="preserve">Finance Ministers’ </w:t>
      </w:r>
      <w:r w:rsidR="006461E8" w:rsidRPr="00676982">
        <w:t xml:space="preserve">Meeting and </w:t>
      </w:r>
      <w:r>
        <w:t xml:space="preserve">a </w:t>
      </w:r>
      <w:r w:rsidR="005D10C6" w:rsidRPr="000C7B97">
        <w:t>Sector Mi</w:t>
      </w:r>
      <w:r w:rsidR="005D10C6" w:rsidRPr="00676982">
        <w:t xml:space="preserve">nisters’ </w:t>
      </w:r>
      <w:r w:rsidR="006461E8" w:rsidRPr="00676982">
        <w:t>Meeting</w:t>
      </w:r>
      <w:r w:rsidR="00282DA1" w:rsidRPr="00676982">
        <w:t>.</w:t>
      </w:r>
      <w:r w:rsidR="006048E4">
        <w:t xml:space="preserve"> </w:t>
      </w:r>
      <w:r w:rsidR="00282DA1" w:rsidRPr="00676982">
        <w:t>The</w:t>
      </w:r>
      <w:r w:rsidRPr="00676982">
        <w:t>se</w:t>
      </w:r>
      <w:r w:rsidR="00282DA1" w:rsidRPr="00676982">
        <w:t xml:space="preserve"> m</w:t>
      </w:r>
      <w:r w:rsidR="006461E8" w:rsidRPr="00676982">
        <w:t>eetings</w:t>
      </w:r>
      <w:r w:rsidR="006461E8">
        <w:t xml:space="preserve"> are part of the wider </w:t>
      </w:r>
      <w:r>
        <w:t>SWA H</w:t>
      </w:r>
      <w:r w:rsidR="006461E8">
        <w:t xml:space="preserve">igh-level </w:t>
      </w:r>
      <w:r w:rsidR="005D10C6">
        <w:t xml:space="preserve">Political </w:t>
      </w:r>
      <w:r w:rsidR="006461E8">
        <w:t>Dialogue that also includes vita</w:t>
      </w:r>
      <w:r w:rsidR="00035B29">
        <w:t>l preparatory and follow-up activity</w:t>
      </w:r>
      <w:r w:rsidR="006461E8">
        <w:t xml:space="preserve"> by country p</w:t>
      </w:r>
      <w:r w:rsidR="00282DA1">
        <w:t>artners, work that both equips m</w:t>
      </w:r>
      <w:r w:rsidR="006461E8">
        <w:t>inister</w:t>
      </w:r>
      <w:r w:rsidR="000B38DD">
        <w:t>s for</w:t>
      </w:r>
      <w:r w:rsidR="00282DA1">
        <w:t xml:space="preserve"> the m</w:t>
      </w:r>
      <w:r w:rsidR="006461E8">
        <w:t>eetings</w:t>
      </w:r>
      <w:r w:rsidR="00035B29">
        <w:t>,</w:t>
      </w:r>
      <w:r w:rsidR="006461E8">
        <w:t xml:space="preserve"> and then ensures that </w:t>
      </w:r>
      <w:r w:rsidR="00282DA1">
        <w:t xml:space="preserve">agreed priorities </w:t>
      </w:r>
      <w:r w:rsidR="006461E8">
        <w:t>are turned into action.</w:t>
      </w:r>
    </w:p>
    <w:p w:rsidR="006461E8" w:rsidRDefault="00282DA1" w:rsidP="006461E8">
      <w:r>
        <w:t>The m</w:t>
      </w:r>
      <w:r w:rsidR="001A563B">
        <w:t>eetings attract global leaders in the sector, and e</w:t>
      </w:r>
      <w:r w:rsidR="006461E8">
        <w:t>mphasis is placed on facilitating free-flowing discuss</w:t>
      </w:r>
      <w:r w:rsidR="000B38DD">
        <w:t>ions to exchange experiences,</w:t>
      </w:r>
      <w:r w:rsidR="006461E8">
        <w:t xml:space="preserve"> generate ideas</w:t>
      </w:r>
      <w:r w:rsidR="000B38DD">
        <w:t>, and find workable solutions</w:t>
      </w:r>
      <w:r w:rsidR="006461E8">
        <w:t>.</w:t>
      </w:r>
      <w:r w:rsidR="006048E4">
        <w:t xml:space="preserve"> </w:t>
      </w:r>
      <w:r w:rsidR="001A563B">
        <w:t xml:space="preserve">They </w:t>
      </w:r>
      <w:r w:rsidR="00C82E40">
        <w:t xml:space="preserve">also </w:t>
      </w:r>
      <w:r w:rsidR="001A563B">
        <w:t xml:space="preserve">provide </w:t>
      </w:r>
      <w:r w:rsidR="005D10C6">
        <w:t xml:space="preserve">a stimulus </w:t>
      </w:r>
      <w:r w:rsidR="001A563B">
        <w:t xml:space="preserve">for </w:t>
      </w:r>
      <w:r w:rsidR="005D10C6">
        <w:t xml:space="preserve">greater </w:t>
      </w:r>
      <w:r w:rsidR="001A563B">
        <w:t xml:space="preserve">interaction between ministers of finance and ministers of sanitation </w:t>
      </w:r>
      <w:r w:rsidR="00CE69A0">
        <w:t>and water</w:t>
      </w:r>
      <w:r w:rsidR="00C82E40">
        <w:t xml:space="preserve"> in their home countries, in the lead up to the meetings, and afterwards</w:t>
      </w:r>
      <w:r w:rsidR="006461E8">
        <w:t>.</w:t>
      </w:r>
    </w:p>
    <w:p w:rsidR="00651DC1" w:rsidRDefault="00651DC1" w:rsidP="006461E8">
      <w:pPr>
        <w:rPr>
          <w:rFonts w:ascii="ChevinStd-Light" w:hAnsi="ChevinStd-Light" w:cs="ChevinStd-Light"/>
          <w:color w:val="444D53"/>
          <w:sz w:val="30"/>
          <w:szCs w:val="30"/>
        </w:rPr>
      </w:pPr>
    </w:p>
    <w:p w:rsidR="006461E8" w:rsidRPr="00DB48F4" w:rsidRDefault="000D28CA" w:rsidP="006461E8">
      <w:pPr>
        <w:rPr>
          <w:b/>
        </w:rPr>
      </w:pPr>
      <w:r>
        <w:rPr>
          <w:b/>
        </w:rPr>
        <w:t xml:space="preserve">2017 </w:t>
      </w:r>
      <w:r w:rsidR="006461E8">
        <w:rPr>
          <w:b/>
        </w:rPr>
        <w:t xml:space="preserve">Finance </w:t>
      </w:r>
      <w:r w:rsidR="00532AC6">
        <w:rPr>
          <w:b/>
        </w:rPr>
        <w:t xml:space="preserve">Ministers’ </w:t>
      </w:r>
      <w:r w:rsidR="006461E8">
        <w:rPr>
          <w:b/>
        </w:rPr>
        <w:t>Meeting (</w:t>
      </w:r>
      <w:r w:rsidR="006048E4">
        <w:rPr>
          <w:b/>
        </w:rPr>
        <w:t xml:space="preserve">20 </w:t>
      </w:r>
      <w:r w:rsidR="006461E8">
        <w:rPr>
          <w:b/>
        </w:rPr>
        <w:t>April, 5-7pm</w:t>
      </w:r>
      <w:r w:rsidR="006461E8" w:rsidRPr="00DB48F4">
        <w:rPr>
          <w:b/>
        </w:rPr>
        <w:t>)</w:t>
      </w:r>
    </w:p>
    <w:p w:rsidR="006461E8" w:rsidRDefault="006461E8" w:rsidP="006461E8">
      <w:r>
        <w:t>Th</w:t>
      </w:r>
      <w:r w:rsidR="000D28CA">
        <w:t>is</w:t>
      </w:r>
      <w:r>
        <w:t xml:space="preserve"> Finance </w:t>
      </w:r>
      <w:r w:rsidR="00532AC6">
        <w:t xml:space="preserve">Ministers’ </w:t>
      </w:r>
      <w:r>
        <w:t>Meeting is</w:t>
      </w:r>
      <w:r w:rsidR="002C7788">
        <w:t xml:space="preserve">, for the first time, </w:t>
      </w:r>
      <w:r w:rsidR="005D10C6">
        <w:t xml:space="preserve">part of the World Bank’s </w:t>
      </w:r>
      <w:r>
        <w:t xml:space="preserve">formal Spring Meetings agenda. The finance ministers will seek to </w:t>
      </w:r>
      <w:r w:rsidR="00886D73">
        <w:t xml:space="preserve">identify solutions to close the financing gap for </w:t>
      </w:r>
      <w:r w:rsidR="009113B7">
        <w:t>sanitation</w:t>
      </w:r>
      <w:r w:rsidR="00CE69A0">
        <w:t xml:space="preserve"> and water</w:t>
      </w:r>
      <w:r w:rsidR="002C7788">
        <w:t>.</w:t>
      </w:r>
      <w:r w:rsidR="006048E4">
        <w:t xml:space="preserve"> </w:t>
      </w:r>
      <w:r w:rsidR="002C7788">
        <w:t>P</w:t>
      </w:r>
      <w:r>
        <w:t>rogress</w:t>
      </w:r>
      <w:r w:rsidR="002C7788">
        <w:t xml:space="preserve"> for this sector</w:t>
      </w:r>
      <w:r>
        <w:t xml:space="preserve"> </w:t>
      </w:r>
      <w:r w:rsidR="002C7788">
        <w:t xml:space="preserve">is </w:t>
      </w:r>
      <w:r>
        <w:t xml:space="preserve">not only </w:t>
      </w:r>
      <w:r w:rsidR="00282DA1">
        <w:t>directly called for</w:t>
      </w:r>
      <w:r w:rsidR="002C7788">
        <w:t xml:space="preserve"> </w:t>
      </w:r>
      <w:r>
        <w:t>by the Sustainable Development Goals (SDGs)</w:t>
      </w:r>
      <w:r w:rsidR="002C7788">
        <w:t>,</w:t>
      </w:r>
      <w:r w:rsidR="00282DA1">
        <w:t xml:space="preserve"> but </w:t>
      </w:r>
      <w:r w:rsidR="002C7788">
        <w:t xml:space="preserve">has a significant spillover effect </w:t>
      </w:r>
      <w:r>
        <w:t>across many other areas of the SDGs.</w:t>
      </w:r>
    </w:p>
    <w:p w:rsidR="006461E8" w:rsidRDefault="006461E8" w:rsidP="006461E8">
      <w:r>
        <w:t>Th</w:t>
      </w:r>
      <w:r w:rsidR="00886D73">
        <w:t xml:space="preserve">is year’s </w:t>
      </w:r>
      <w:r>
        <w:t xml:space="preserve">Finance </w:t>
      </w:r>
      <w:r w:rsidR="00532AC6">
        <w:t xml:space="preserve">Ministers’ </w:t>
      </w:r>
      <w:r>
        <w:t>Meeting follows the</w:t>
      </w:r>
      <w:r w:rsidR="00532AC6">
        <w:t>ir</w:t>
      </w:r>
      <w:r>
        <w:t xml:space="preserve"> 2014 </w:t>
      </w:r>
      <w:r w:rsidR="00532AC6">
        <w:t>m</w:t>
      </w:r>
      <w:r w:rsidR="00282DA1">
        <w:t xml:space="preserve">eeting </w:t>
      </w:r>
      <w:r>
        <w:t xml:space="preserve">when over 20 </w:t>
      </w:r>
      <w:r w:rsidR="00532AC6">
        <w:t xml:space="preserve">finance </w:t>
      </w:r>
      <w:r>
        <w:t xml:space="preserve">ministers were in attendance, showing the high political </w:t>
      </w:r>
      <w:r w:rsidR="00886D73">
        <w:t xml:space="preserve">support to </w:t>
      </w:r>
      <w:r>
        <w:t xml:space="preserve">the </w:t>
      </w:r>
      <w:r w:rsidR="00886D73">
        <w:t>sanitation</w:t>
      </w:r>
      <w:r w:rsidR="002C7788">
        <w:t xml:space="preserve"> </w:t>
      </w:r>
      <w:r w:rsidR="00F75750">
        <w:t xml:space="preserve">and water </w:t>
      </w:r>
      <w:r w:rsidR="002C7788">
        <w:t>sector</w:t>
      </w:r>
      <w:r w:rsidR="00282DA1">
        <w:t>. The m</w:t>
      </w:r>
      <w:r>
        <w:t xml:space="preserve">eeting will cover the magnitude of the financial challenge, </w:t>
      </w:r>
      <w:r w:rsidR="00FF593F">
        <w:t xml:space="preserve">how to use </w:t>
      </w:r>
      <w:r>
        <w:t xml:space="preserve">existing resources more efficiently, and </w:t>
      </w:r>
      <w:r w:rsidR="00FF593F">
        <w:t xml:space="preserve">how to access </w:t>
      </w:r>
      <w:r>
        <w:t>additional resources</w:t>
      </w:r>
      <w:r w:rsidR="00FF593F">
        <w:t>, focusing in particula</w:t>
      </w:r>
      <w:r w:rsidR="00223635">
        <w:t>r on domestic sources</w:t>
      </w:r>
      <w:r>
        <w:t>.</w:t>
      </w:r>
      <w:r w:rsidR="006048E4">
        <w:t xml:space="preserve"> </w:t>
      </w:r>
      <w:r>
        <w:t>The</w:t>
      </w:r>
      <w:r w:rsidR="00FF593F">
        <w:t xml:space="preserve"> ministers</w:t>
      </w:r>
      <w:r>
        <w:t xml:space="preserve"> will also consider how international cooperation can best be </w:t>
      </w:r>
      <w:r w:rsidR="00886D73">
        <w:t>used</w:t>
      </w:r>
      <w:r>
        <w:t xml:space="preserve"> in order to rea</w:t>
      </w:r>
      <w:r w:rsidR="00282DA1">
        <w:t>ch countries’ SDG targets. The meeting will seek to get m</w:t>
      </w:r>
      <w:r>
        <w:t>inisters’ endorsement of key policy principles on sector financing, with a focus on eliminating inequalities</w:t>
      </w:r>
      <w:r w:rsidR="00886D73">
        <w:t>,</w:t>
      </w:r>
      <w:r>
        <w:t xml:space="preserve"> achieving universal access</w:t>
      </w:r>
      <w:r w:rsidR="00532AC6">
        <w:t>,</w:t>
      </w:r>
      <w:r w:rsidR="00886D73">
        <w:t xml:space="preserve"> and ensuring sustainability</w:t>
      </w:r>
      <w:r>
        <w:t>.</w:t>
      </w:r>
    </w:p>
    <w:p w:rsidR="006461E8" w:rsidRDefault="00B96694" w:rsidP="006461E8">
      <w:r>
        <w:t xml:space="preserve">The meeting will be chaired by </w:t>
      </w:r>
      <w:r w:rsidR="00282DA1">
        <w:t xml:space="preserve">the </w:t>
      </w:r>
      <w:r>
        <w:t>Hon Kevin Rudd, Chair of the S</w:t>
      </w:r>
      <w:r w:rsidR="00282DA1">
        <w:t xml:space="preserve">WA </w:t>
      </w:r>
      <w:r w:rsidR="00532AC6">
        <w:t xml:space="preserve">global </w:t>
      </w:r>
      <w:r w:rsidR="00282DA1">
        <w:t xml:space="preserve">partnership and former </w:t>
      </w:r>
      <w:r w:rsidR="000C7B97">
        <w:t>P</w:t>
      </w:r>
      <w:r w:rsidR="00282DA1">
        <w:t>rime</w:t>
      </w:r>
      <w:r>
        <w:t xml:space="preserve"> </w:t>
      </w:r>
      <w:r w:rsidR="000C7B97">
        <w:t>M</w:t>
      </w:r>
      <w:r>
        <w:t>inister of Australia.</w:t>
      </w:r>
      <w:r w:rsidR="006048E4">
        <w:t xml:space="preserve"> </w:t>
      </w:r>
      <w:r w:rsidR="00532AC6">
        <w:t>Keynote speakers will be confirmed at a later date.</w:t>
      </w:r>
    </w:p>
    <w:p w:rsidR="00B96694" w:rsidRDefault="00B96694" w:rsidP="006461E8"/>
    <w:p w:rsidR="006461E8" w:rsidRPr="00DB48F4" w:rsidRDefault="000D28CA" w:rsidP="006461E8">
      <w:pPr>
        <w:rPr>
          <w:b/>
        </w:rPr>
      </w:pPr>
      <w:r>
        <w:rPr>
          <w:b/>
        </w:rPr>
        <w:t xml:space="preserve">2017 </w:t>
      </w:r>
      <w:r w:rsidR="00532AC6">
        <w:rPr>
          <w:b/>
        </w:rPr>
        <w:t xml:space="preserve">Sector </w:t>
      </w:r>
      <w:r w:rsidR="006461E8" w:rsidRPr="00DB48F4">
        <w:rPr>
          <w:b/>
        </w:rPr>
        <w:t>Ministers</w:t>
      </w:r>
      <w:r w:rsidR="00532AC6">
        <w:rPr>
          <w:b/>
        </w:rPr>
        <w:t>’ Meeting</w:t>
      </w:r>
      <w:r w:rsidR="006461E8" w:rsidRPr="00DB48F4">
        <w:rPr>
          <w:b/>
        </w:rPr>
        <w:t xml:space="preserve"> </w:t>
      </w:r>
      <w:r w:rsidR="002C7788">
        <w:rPr>
          <w:b/>
        </w:rPr>
        <w:t>(</w:t>
      </w:r>
      <w:r w:rsidR="006048E4">
        <w:rPr>
          <w:b/>
        </w:rPr>
        <w:t xml:space="preserve">19 and 20 </w:t>
      </w:r>
      <w:r w:rsidR="002C7788">
        <w:rPr>
          <w:b/>
        </w:rPr>
        <w:t>April</w:t>
      </w:r>
      <w:r w:rsidR="006461E8" w:rsidRPr="00DB48F4">
        <w:rPr>
          <w:b/>
        </w:rPr>
        <w:t>)</w:t>
      </w:r>
    </w:p>
    <w:p w:rsidR="004A3A94" w:rsidRDefault="00532AC6" w:rsidP="006461E8">
      <w:r>
        <w:t>The S</w:t>
      </w:r>
      <w:r w:rsidR="006461E8">
        <w:t>ector Ministers</w:t>
      </w:r>
      <w:r>
        <w:t>’</w:t>
      </w:r>
      <w:r w:rsidR="006461E8">
        <w:t xml:space="preserve"> Meeting will build on the</w:t>
      </w:r>
      <w:r w:rsidR="00282DA1">
        <w:t>ir</w:t>
      </w:r>
      <w:r w:rsidR="006461E8">
        <w:t xml:space="preserve"> most recent </w:t>
      </w:r>
      <w:r w:rsidR="00282DA1">
        <w:t>meeting,</w:t>
      </w:r>
      <w:r w:rsidR="006461E8">
        <w:t xml:space="preserve"> in Addis Ababa in March 2016</w:t>
      </w:r>
      <w:r w:rsidR="00282DA1">
        <w:t>,</w:t>
      </w:r>
      <w:r w:rsidR="006461E8">
        <w:t xml:space="preserve"> which was the first time ministers convened following the </w:t>
      </w:r>
      <w:r w:rsidR="00886D73">
        <w:t xml:space="preserve">adoption </w:t>
      </w:r>
      <w:r w:rsidR="006461E8">
        <w:t xml:space="preserve">of the SDGs. At this year’s meeting, </w:t>
      </w:r>
      <w:r w:rsidR="00035B29">
        <w:t xml:space="preserve">convened by UNICEF on behalf of the partnership, </w:t>
      </w:r>
      <w:r w:rsidR="006461E8">
        <w:t xml:space="preserve">ministers </w:t>
      </w:r>
      <w:bookmarkStart w:id="0" w:name="_GoBack"/>
      <w:bookmarkEnd w:id="0"/>
      <w:r w:rsidR="006461E8">
        <w:t xml:space="preserve">will follow up on these discussions, and continue </w:t>
      </w:r>
      <w:r w:rsidR="002C7788">
        <w:t xml:space="preserve">to </w:t>
      </w:r>
      <w:r w:rsidR="00651DC1">
        <w:t xml:space="preserve">discuss </w:t>
      </w:r>
      <w:r w:rsidR="002C7788">
        <w:t>ideas</w:t>
      </w:r>
      <w:r w:rsidR="00886D73">
        <w:t xml:space="preserve"> </w:t>
      </w:r>
      <w:r w:rsidR="006461E8">
        <w:t xml:space="preserve">on the practical challenges of meeting the </w:t>
      </w:r>
      <w:r w:rsidR="00886D73">
        <w:t>sanitation</w:t>
      </w:r>
      <w:r w:rsidR="002C7788">
        <w:t>,</w:t>
      </w:r>
      <w:r w:rsidR="00886D73">
        <w:t xml:space="preserve"> </w:t>
      </w:r>
      <w:r w:rsidR="00F75750">
        <w:t>water, and hygiene-</w:t>
      </w:r>
      <w:r w:rsidR="00886D73">
        <w:t xml:space="preserve">related SDG </w:t>
      </w:r>
      <w:r w:rsidR="006461E8">
        <w:t>targets, exchanging ideas and experiences</w:t>
      </w:r>
      <w:r w:rsidR="00035B29">
        <w:t xml:space="preserve"> in</w:t>
      </w:r>
      <w:r w:rsidR="006461E8">
        <w:t xml:space="preserve"> institution </w:t>
      </w:r>
      <w:r w:rsidR="00886D73">
        <w:t>and</w:t>
      </w:r>
      <w:r w:rsidR="006461E8">
        <w:t xml:space="preserve"> capacity</w:t>
      </w:r>
      <w:r w:rsidR="00886D73">
        <w:t xml:space="preserve"> building</w:t>
      </w:r>
      <w:r w:rsidR="006461E8">
        <w:t xml:space="preserve">, planning, and monitoring, in part to inform </w:t>
      </w:r>
      <w:r w:rsidR="00886D73">
        <w:t>the discussions at the Finance Ministers</w:t>
      </w:r>
      <w:r>
        <w:t>’</w:t>
      </w:r>
      <w:r w:rsidR="00886D73">
        <w:t xml:space="preserve"> Meeting</w:t>
      </w:r>
      <w:r w:rsidR="006461E8">
        <w:t>.</w:t>
      </w:r>
      <w:r w:rsidR="006048E4">
        <w:t xml:space="preserve"> </w:t>
      </w:r>
      <w:r w:rsidR="006461E8">
        <w:t>They will also discuss bottlenecks to progress and potential solutions, and where particular roles and responsibilities lie.</w:t>
      </w:r>
      <w:r w:rsidR="004A3A94">
        <w:t xml:space="preserve"> One particularly fruitful </w:t>
      </w:r>
      <w:r w:rsidR="004A3A94">
        <w:lastRenderedPageBreak/>
        <w:t xml:space="preserve">opportunity the meeting provides, is the significant time devoted to inter-ministerial multi-regional discussions, </w:t>
      </w:r>
      <w:r w:rsidR="00282DA1">
        <w:t xml:space="preserve">from </w:t>
      </w:r>
      <w:r w:rsidR="004A3A94">
        <w:t xml:space="preserve">where some of the most operational ideas emerge. </w:t>
      </w:r>
    </w:p>
    <w:p w:rsidR="006461E8" w:rsidRDefault="00532AC6" w:rsidP="006461E8">
      <w:r>
        <w:t>Ministers from around 6</w:t>
      </w:r>
      <w:r w:rsidR="006461E8">
        <w:t>0 countries have been invited.</w:t>
      </w:r>
      <w:r w:rsidR="006048E4">
        <w:t xml:space="preserve"> </w:t>
      </w:r>
      <w:r w:rsidR="006461E8">
        <w:t>Other partners including head</w:t>
      </w:r>
      <w:r w:rsidR="00886D73">
        <w:t>s</w:t>
      </w:r>
      <w:r w:rsidR="006461E8">
        <w:t xml:space="preserve"> of </w:t>
      </w:r>
      <w:r w:rsidR="00886D73">
        <w:t xml:space="preserve">bilateral </w:t>
      </w:r>
      <w:r w:rsidR="006461E8">
        <w:t>donor agencies, UN agencies, private sector</w:t>
      </w:r>
      <w:r w:rsidR="00223635">
        <w:t xml:space="preserve"> partners, civil society </w:t>
      </w:r>
      <w:r w:rsidR="000C7B97">
        <w:t>organizations</w:t>
      </w:r>
      <w:r>
        <w:t>,</w:t>
      </w:r>
      <w:r w:rsidR="006461E8">
        <w:t xml:space="preserve"> </w:t>
      </w:r>
      <w:r w:rsidR="00886D73">
        <w:t xml:space="preserve">and research and learning institutions </w:t>
      </w:r>
      <w:r w:rsidR="006461E8">
        <w:t>will also attend.</w:t>
      </w:r>
    </w:p>
    <w:p w:rsidR="006461E8" w:rsidRDefault="00532AC6" w:rsidP="006461E8">
      <w:r>
        <w:t>Th</w:t>
      </w:r>
      <w:r w:rsidR="000C7B97">
        <w:t>is</w:t>
      </w:r>
      <w:r>
        <w:t xml:space="preserve"> meeting will also be chaired by the Hon Kevin Rudd</w:t>
      </w:r>
      <w:r w:rsidR="000C7B97">
        <w:t>.</w:t>
      </w:r>
      <w:r w:rsidR="000C7B97" w:rsidRPr="000C7B97">
        <w:t xml:space="preserve"> Keynote speakers will be confirmed at a later date.</w:t>
      </w:r>
    </w:p>
    <w:p w:rsidR="006461E8" w:rsidRPr="00CD20C6" w:rsidRDefault="006461E8" w:rsidP="006461E8">
      <w:pPr>
        <w:rPr>
          <w:b/>
        </w:rPr>
      </w:pPr>
      <w:r w:rsidRPr="00CD20C6">
        <w:rPr>
          <w:b/>
        </w:rPr>
        <w:t>Meeting Preparatory Work and Follow-up</w:t>
      </w:r>
    </w:p>
    <w:p w:rsidR="006461E8" w:rsidRDefault="006461E8" w:rsidP="006461E8">
      <w:r>
        <w:t xml:space="preserve">The preparation process for the High-level Meetings, being facilitated by the SWA </w:t>
      </w:r>
      <w:r w:rsidR="00CE69A0">
        <w:t xml:space="preserve">global </w:t>
      </w:r>
      <w:r>
        <w:t>partnership Secretariat, pro</w:t>
      </w:r>
      <w:r w:rsidR="00CE69A0">
        <w:t xml:space="preserve">vides a structured plan for </w:t>
      </w:r>
      <w:r>
        <w:t>partners to best equip their ministers for success.</w:t>
      </w:r>
      <w:r w:rsidR="006048E4">
        <w:t xml:space="preserve"> </w:t>
      </w:r>
      <w:r>
        <w:t>I</w:t>
      </w:r>
      <w:r w:rsidR="00282DA1">
        <w:t>n the months leading up to the m</w:t>
      </w:r>
      <w:r>
        <w:t>eetings, it involves in-country multi-sectoral dialogue, developing political engagement, and providing ministers with a completed Country Overview for a comprehensive understanding of the sector’s state-of-play.</w:t>
      </w:r>
      <w:r w:rsidR="006048E4">
        <w:t xml:space="preserve"> </w:t>
      </w:r>
      <w:r>
        <w:t xml:space="preserve">These preparation efforts then provide a firm foundation for the follow-up efforts, including </w:t>
      </w:r>
      <w:r w:rsidR="00CE69A0">
        <w:t xml:space="preserve">using </w:t>
      </w:r>
      <w:r>
        <w:t>the benchmarking evidence from the Country Overviews for planning and monitoring future activities.</w:t>
      </w:r>
    </w:p>
    <w:p w:rsidR="006461E8" w:rsidRDefault="006461E8" w:rsidP="006461E8"/>
    <w:p w:rsidR="006461E8" w:rsidRPr="00DB48F4" w:rsidRDefault="00223635" w:rsidP="006461E8">
      <w:pPr>
        <w:rPr>
          <w:b/>
        </w:rPr>
      </w:pPr>
      <w:r>
        <w:rPr>
          <w:b/>
        </w:rPr>
        <w:t xml:space="preserve">SDGs and </w:t>
      </w:r>
      <w:r w:rsidR="006461E8" w:rsidRPr="00DB48F4">
        <w:rPr>
          <w:b/>
        </w:rPr>
        <w:t xml:space="preserve">Sanitation, </w:t>
      </w:r>
      <w:r>
        <w:rPr>
          <w:b/>
        </w:rPr>
        <w:t xml:space="preserve">Water, </w:t>
      </w:r>
      <w:r w:rsidR="006461E8" w:rsidRPr="00DB48F4">
        <w:rPr>
          <w:b/>
        </w:rPr>
        <w:t>and Hygiene</w:t>
      </w:r>
    </w:p>
    <w:p w:rsidR="006461E8" w:rsidRDefault="006461E8" w:rsidP="006461E8">
      <w:r>
        <w:t xml:space="preserve">The </w:t>
      </w:r>
      <w:r w:rsidR="00CE69A0">
        <w:t>17 SDGs</w:t>
      </w:r>
      <w:r>
        <w:t xml:space="preserve"> were </w:t>
      </w:r>
      <w:r w:rsidR="00886D73">
        <w:t xml:space="preserve">adopted </w:t>
      </w:r>
      <w:r>
        <w:t>at the UN Sustainable Development Summit in 2015.</w:t>
      </w:r>
      <w:r w:rsidR="006048E4">
        <w:t xml:space="preserve"> </w:t>
      </w:r>
      <w:r>
        <w:t>They include</w:t>
      </w:r>
      <w:r w:rsidR="008429D5">
        <w:t xml:space="preserve"> a dedicated goal for </w:t>
      </w:r>
      <w:r>
        <w:t xml:space="preserve">sanitation </w:t>
      </w:r>
      <w:r w:rsidR="008429D5">
        <w:t xml:space="preserve">and water </w:t>
      </w:r>
      <w:r>
        <w:t xml:space="preserve">(Goal 6), elevating the importance of success in sanitation, water, and hygiene in recognition of the critical role they plan in </w:t>
      </w:r>
      <w:r w:rsidR="00282DA1">
        <w:t xml:space="preserve">overall </w:t>
      </w:r>
      <w:r>
        <w:t>human development.</w:t>
      </w:r>
      <w:r w:rsidR="006048E4">
        <w:t xml:space="preserve"> </w:t>
      </w:r>
      <w:r>
        <w:t>Not only is success in the sector a goal in itself, with its ambitious new target of universal</w:t>
      </w:r>
      <w:r w:rsidR="00F75750">
        <w:t xml:space="preserve"> access, but it is also </w:t>
      </w:r>
      <w:r w:rsidR="000C7B97">
        <w:t>recognized</w:t>
      </w:r>
      <w:r>
        <w:t xml:space="preserve"> as critical to success for a number of other SDG areas, not least health, education, and gender equality.</w:t>
      </w:r>
    </w:p>
    <w:p w:rsidR="006461E8" w:rsidRDefault="006461E8" w:rsidP="006461E8"/>
    <w:p w:rsidR="006461E8" w:rsidRPr="00DB48F4" w:rsidRDefault="006461E8" w:rsidP="006461E8">
      <w:pPr>
        <w:rPr>
          <w:b/>
        </w:rPr>
      </w:pPr>
      <w:r w:rsidRPr="00DB48F4">
        <w:rPr>
          <w:b/>
        </w:rPr>
        <w:t xml:space="preserve">Sanitation and Water for All </w:t>
      </w:r>
      <w:r w:rsidR="00CE69A0">
        <w:rPr>
          <w:b/>
        </w:rPr>
        <w:t xml:space="preserve">Global </w:t>
      </w:r>
      <w:r w:rsidRPr="00DB48F4">
        <w:rPr>
          <w:b/>
        </w:rPr>
        <w:t>Partnership and its Framework</w:t>
      </w:r>
    </w:p>
    <w:p w:rsidR="006461E8" w:rsidRDefault="006461E8" w:rsidP="006461E8">
      <w:r>
        <w:t xml:space="preserve">The SWA </w:t>
      </w:r>
      <w:r w:rsidR="00CE69A0">
        <w:t xml:space="preserve">global </w:t>
      </w:r>
      <w:r>
        <w:t>partnership is the</w:t>
      </w:r>
      <w:r w:rsidR="00CE69A0">
        <w:t xml:space="preserve"> </w:t>
      </w:r>
      <w:r>
        <w:t xml:space="preserve">multi-stakeholder platform for </w:t>
      </w:r>
      <w:r w:rsidR="00CE69A0">
        <w:t>sanitation,</w:t>
      </w:r>
      <w:r w:rsidR="00E5591F">
        <w:t xml:space="preserve"> </w:t>
      </w:r>
      <w:r w:rsidR="00F75750">
        <w:t xml:space="preserve">water, </w:t>
      </w:r>
      <w:r w:rsidR="00E5591F">
        <w:t>and hygiene</w:t>
      </w:r>
      <w:r>
        <w:t>. It was established eight years ago and has grown to over 150 partners, including 55 countries, civil society</w:t>
      </w:r>
      <w:r w:rsidR="00E5591F">
        <w:t xml:space="preserve"> </w:t>
      </w:r>
      <w:r w:rsidR="000C7B97">
        <w:t>organizations</w:t>
      </w:r>
      <w:r w:rsidR="00651DC1">
        <w:t>, UN</w:t>
      </w:r>
      <w:r w:rsidR="00F75750">
        <w:t xml:space="preserve"> </w:t>
      </w:r>
      <w:r w:rsidR="000C7B97">
        <w:t>organizations</w:t>
      </w:r>
      <w:r>
        <w:t xml:space="preserve">, </w:t>
      </w:r>
      <w:r w:rsidR="00651DC1">
        <w:t xml:space="preserve">private sector players, research and learning institutions, </w:t>
      </w:r>
      <w:r>
        <w:t xml:space="preserve">and </w:t>
      </w:r>
      <w:r w:rsidR="00E5591F">
        <w:t xml:space="preserve">bilateral </w:t>
      </w:r>
      <w:r>
        <w:t>donors.</w:t>
      </w:r>
      <w:r w:rsidR="006048E4">
        <w:t xml:space="preserve"> </w:t>
      </w:r>
      <w:r>
        <w:t xml:space="preserve">Its mission is to address obstacles to improving access to </w:t>
      </w:r>
      <w:r w:rsidR="00F75750">
        <w:t xml:space="preserve">sanitation and </w:t>
      </w:r>
      <w:r>
        <w:t>drinking water, i</w:t>
      </w:r>
      <w:r w:rsidR="00223635">
        <w:t xml:space="preserve">ncluding low political </w:t>
      </w:r>
      <w:r w:rsidR="000C7B97">
        <w:t>prioritization</w:t>
      </w:r>
      <w:r>
        <w:t xml:space="preserve">, insufficient </w:t>
      </w:r>
      <w:r w:rsidR="009113B7">
        <w:t xml:space="preserve">and inadequate </w:t>
      </w:r>
      <w:r>
        <w:t xml:space="preserve">financing, </w:t>
      </w:r>
      <w:r w:rsidR="009113B7">
        <w:t>lack of adequate governance structures at the national level</w:t>
      </w:r>
      <w:r w:rsidR="00651DC1">
        <w:t>,</w:t>
      </w:r>
      <w:r w:rsidR="009113B7">
        <w:t xml:space="preserve"> </w:t>
      </w:r>
      <w:r>
        <w:t xml:space="preserve">and </w:t>
      </w:r>
      <w:r w:rsidR="00B96984">
        <w:t>a need to improv</w:t>
      </w:r>
      <w:r w:rsidR="00282DA1">
        <w:t>e</w:t>
      </w:r>
      <w:r w:rsidR="00651DC1">
        <w:t xml:space="preserve"> the understanding </w:t>
      </w:r>
      <w:r w:rsidR="00282DA1">
        <w:t xml:space="preserve">of </w:t>
      </w:r>
      <w:r>
        <w:t xml:space="preserve">the problem </w:t>
      </w:r>
      <w:r w:rsidR="00651DC1">
        <w:t>and its scale through</w:t>
      </w:r>
      <w:r>
        <w:t xml:space="preserve"> </w:t>
      </w:r>
      <w:r w:rsidR="00651DC1">
        <w:t xml:space="preserve">more reliable </w:t>
      </w:r>
      <w:r>
        <w:t>data.</w:t>
      </w:r>
      <w:r w:rsidR="006048E4">
        <w:t xml:space="preserve"> </w:t>
      </w:r>
      <w:r>
        <w:t>The partnership’s goals from the outset have had universal acce</w:t>
      </w:r>
      <w:r w:rsidR="00CE69A0">
        <w:t>ss at</w:t>
      </w:r>
      <w:r w:rsidR="00F84043">
        <w:t xml:space="preserve"> the core, a mission now </w:t>
      </w:r>
      <w:r w:rsidR="009113B7">
        <w:t xml:space="preserve">explicitly </w:t>
      </w:r>
      <w:r>
        <w:t xml:space="preserve">addressed and given added </w:t>
      </w:r>
      <w:r w:rsidR="009113B7">
        <w:t xml:space="preserve">impetus </w:t>
      </w:r>
      <w:r>
        <w:t>by the SDGs.</w:t>
      </w:r>
      <w:r w:rsidRPr="00512F92">
        <w:t xml:space="preserve"> </w:t>
      </w:r>
      <w:r>
        <w:t xml:space="preserve">The SWA </w:t>
      </w:r>
      <w:r w:rsidR="00CE69A0">
        <w:t>global partnership plays a catalytic</w:t>
      </w:r>
      <w:r>
        <w:t xml:space="preserve"> role, to support more effective national processes, and align support behind government-led planning and investment strategies for achieving the </w:t>
      </w:r>
      <w:r w:rsidR="00CE69A0">
        <w:t xml:space="preserve">sanitation, </w:t>
      </w:r>
      <w:r w:rsidR="00F75750">
        <w:t xml:space="preserve">water, </w:t>
      </w:r>
      <w:r w:rsidR="00CE69A0">
        <w:t>and hygiene-</w:t>
      </w:r>
      <w:r w:rsidR="009113B7">
        <w:t>related targets of the</w:t>
      </w:r>
      <w:r>
        <w:t xml:space="preserve"> SDGs. </w:t>
      </w:r>
    </w:p>
    <w:p w:rsidR="006461E8" w:rsidRDefault="00B620C4" w:rsidP="006461E8">
      <w:r>
        <w:t xml:space="preserve">The partnership </w:t>
      </w:r>
      <w:r w:rsidR="006461E8">
        <w:t xml:space="preserve">has focused on developing what partners agree to be the most constructive approach possible for accelerating progress in </w:t>
      </w:r>
      <w:r w:rsidR="009113B7">
        <w:t xml:space="preserve">access to </w:t>
      </w:r>
      <w:r w:rsidR="00CE69A0">
        <w:t xml:space="preserve">sanitation, </w:t>
      </w:r>
      <w:r w:rsidR="00F75750">
        <w:t xml:space="preserve">water, </w:t>
      </w:r>
      <w:r w:rsidR="009113B7">
        <w:t>and hygiene</w:t>
      </w:r>
      <w:r w:rsidR="006461E8">
        <w:t>.</w:t>
      </w:r>
      <w:r w:rsidR="006048E4">
        <w:t xml:space="preserve"> </w:t>
      </w:r>
      <w:r w:rsidR="006461E8">
        <w:t>Its efforts now focus on increasing implementation of this framework at the country-level</w:t>
      </w:r>
      <w:r w:rsidR="00CE69A0">
        <w:t>,</w:t>
      </w:r>
      <w:r w:rsidR="006461E8">
        <w:t xml:space="preserve"> by all </w:t>
      </w:r>
      <w:r w:rsidR="009113B7">
        <w:t>national stakeholders</w:t>
      </w:r>
      <w:r w:rsidR="006461E8">
        <w:t xml:space="preserve">, </w:t>
      </w:r>
      <w:r w:rsidR="00282DA1">
        <w:t xml:space="preserve">importantly </w:t>
      </w:r>
      <w:r w:rsidR="006461E8">
        <w:t>with governments at the helm to ensure implementation best fits country priorities.</w:t>
      </w:r>
      <w:r w:rsidR="006048E4">
        <w:t xml:space="preserve"> </w:t>
      </w:r>
      <w:r w:rsidR="006461E8">
        <w:t xml:space="preserve">Effective </w:t>
      </w:r>
      <w:r w:rsidR="008429D5">
        <w:t>implementation in-</w:t>
      </w:r>
      <w:r w:rsidR="00F75750">
        <w:t>country</w:t>
      </w:r>
      <w:r w:rsidR="006461E8">
        <w:t xml:space="preserve"> is now turning </w:t>
      </w:r>
      <w:r w:rsidR="00E83C27">
        <w:t>commitments</w:t>
      </w:r>
      <w:r w:rsidR="006461E8">
        <w:t xml:space="preserve"> into </w:t>
      </w:r>
      <w:r w:rsidR="00651DC1">
        <w:t>results</w:t>
      </w:r>
      <w:r w:rsidR="006461E8">
        <w:t xml:space="preserve">, and </w:t>
      </w:r>
      <w:r w:rsidR="00651DC1">
        <w:t>demonstrating how</w:t>
      </w:r>
      <w:r w:rsidR="006461E8">
        <w:t xml:space="preserve"> transformational change for the sector </w:t>
      </w:r>
      <w:r w:rsidR="006F6EA8">
        <w:t>can be</w:t>
      </w:r>
      <w:r w:rsidR="00651DC1">
        <w:t xml:space="preserve"> </w:t>
      </w:r>
      <w:r w:rsidR="006461E8">
        <w:t>a realistic target</w:t>
      </w:r>
      <w:r w:rsidR="00651DC1">
        <w:t xml:space="preserve"> for all countries</w:t>
      </w:r>
      <w:r w:rsidR="006461E8">
        <w:t xml:space="preserve">. </w:t>
      </w:r>
    </w:p>
    <w:p w:rsidR="006461E8" w:rsidRDefault="006461E8" w:rsidP="006461E8">
      <w:r>
        <w:t xml:space="preserve">The SWA </w:t>
      </w:r>
      <w:r w:rsidR="00CE69A0">
        <w:t xml:space="preserve">global </w:t>
      </w:r>
      <w:r>
        <w:t xml:space="preserve">partnership </w:t>
      </w:r>
      <w:r w:rsidR="00035B29">
        <w:t xml:space="preserve">has </w:t>
      </w:r>
      <w:r w:rsidR="00651DC1">
        <w:t>developed a framework</w:t>
      </w:r>
      <w:r>
        <w:t xml:space="preserve"> for country plans and work practices to be built around:</w:t>
      </w:r>
      <w:r w:rsidR="006048E4">
        <w:t xml:space="preserve"> </w:t>
      </w:r>
      <w:r>
        <w:t xml:space="preserve">the </w:t>
      </w:r>
      <w:r w:rsidRPr="00DB48F4">
        <w:rPr>
          <w:i/>
        </w:rPr>
        <w:t>what</w:t>
      </w:r>
      <w:r>
        <w:t xml:space="preserve"> to build (five Building Blocks of policy and planning, institutional arrangements, financing, </w:t>
      </w:r>
      <w:r>
        <w:lastRenderedPageBreak/>
        <w:t xml:space="preserve">monitoring and review, and capacity development) and the </w:t>
      </w:r>
      <w:r w:rsidRPr="00DB48F4">
        <w:rPr>
          <w:i/>
        </w:rPr>
        <w:t>how</w:t>
      </w:r>
      <w:r>
        <w:t xml:space="preserve"> they should be built (the four Collaborative </w:t>
      </w:r>
      <w:proofErr w:type="spellStart"/>
      <w:r>
        <w:t>Behavio</w:t>
      </w:r>
      <w:r w:rsidR="000C7B97">
        <w:t>u</w:t>
      </w:r>
      <w:r>
        <w:t>rs</w:t>
      </w:r>
      <w:proofErr w:type="spellEnd"/>
      <w:r>
        <w:t xml:space="preserve"> of government leadership, effective country systems, a reliable single information and monitoring platform, and sustaining financing strategies)</w:t>
      </w:r>
      <w:r w:rsidR="00F7001E">
        <w:t>. With one of the framework’s goals being aligned action, t</w:t>
      </w:r>
      <w:r w:rsidR="00035B29">
        <w:t>he ‘how’ is just as important as the ‘what’</w:t>
      </w:r>
      <w:r w:rsidR="00F7001E">
        <w:t xml:space="preserve">. </w:t>
      </w:r>
      <w:r w:rsidR="00651DC1">
        <w:t xml:space="preserve">Both the Building Blocks and Collaborative </w:t>
      </w:r>
      <w:proofErr w:type="spellStart"/>
      <w:r w:rsidR="00651DC1">
        <w:t>Behaviours</w:t>
      </w:r>
      <w:proofErr w:type="spellEnd"/>
      <w:r w:rsidR="00651DC1">
        <w:t xml:space="preserve"> </w:t>
      </w:r>
      <w:r w:rsidR="00223635">
        <w:t xml:space="preserve">are </w:t>
      </w:r>
      <w:r w:rsidR="000C7B97">
        <w:t>prioritized</w:t>
      </w:r>
      <w:r>
        <w:t xml:space="preserve"> and driven by the High-level Political Dialogue</w:t>
      </w:r>
      <w:r w:rsidR="00651DC1">
        <w:t>,</w:t>
      </w:r>
      <w:r>
        <w:t xml:space="preserve"> and are the basis for discussions at the High-level Meetings.</w:t>
      </w:r>
    </w:p>
    <w:p w:rsidR="006461E8" w:rsidRDefault="006461E8" w:rsidP="006461E8"/>
    <w:p w:rsidR="006461E8" w:rsidRDefault="006461E8" w:rsidP="006461E8">
      <w:pPr>
        <w:rPr>
          <w:b/>
        </w:rPr>
      </w:pPr>
      <w:r w:rsidRPr="007047FE">
        <w:rPr>
          <w:b/>
        </w:rPr>
        <w:t>Support and Tools</w:t>
      </w:r>
    </w:p>
    <w:p w:rsidR="006461E8" w:rsidRPr="007047FE" w:rsidRDefault="006461E8" w:rsidP="006461E8">
      <w:r>
        <w:t xml:space="preserve">In addition to direct help from other SWA partners, countries also have </w:t>
      </w:r>
      <w:r w:rsidR="00F7001E">
        <w:t xml:space="preserve">a range of tools on hand to inform and support </w:t>
      </w:r>
      <w:r w:rsidR="00CE69A0">
        <w:t xml:space="preserve">the achievement of </w:t>
      </w:r>
      <w:r>
        <w:t xml:space="preserve">their annual </w:t>
      </w:r>
      <w:r w:rsidR="00CE69A0">
        <w:t xml:space="preserve">sanitation, water, </w:t>
      </w:r>
      <w:r w:rsidR="00E83C27">
        <w:t xml:space="preserve">and hygiene </w:t>
      </w:r>
      <w:r w:rsidR="001A563B">
        <w:t>plans.</w:t>
      </w:r>
      <w:r w:rsidR="006048E4">
        <w:t xml:space="preserve"> </w:t>
      </w:r>
      <w:r>
        <w:t xml:space="preserve">These include the UN-Water Global Assessment and Analysis of Sanitation and Water (GLAAS) and the WHO-UNICEF Joint Monitoring </w:t>
      </w:r>
      <w:proofErr w:type="spellStart"/>
      <w:r>
        <w:t>Program</w:t>
      </w:r>
      <w:r w:rsidR="00CE69A0">
        <w:t>me</w:t>
      </w:r>
      <w:proofErr w:type="spellEnd"/>
      <w:r>
        <w:t xml:space="preserve"> (JMP)</w:t>
      </w:r>
      <w:r w:rsidR="00CE69A0">
        <w:t xml:space="preserve"> report</w:t>
      </w:r>
      <w:r>
        <w:t>, plus diagnostic tools such as the UNICEF WASH Bottleneck Analysis Tool.</w:t>
      </w:r>
    </w:p>
    <w:p w:rsidR="006461E8" w:rsidRPr="00CE69A0" w:rsidRDefault="006461E8" w:rsidP="006461E8">
      <w:pPr>
        <w:rPr>
          <w:rFonts w:cs="Arial"/>
        </w:rPr>
      </w:pPr>
    </w:p>
    <w:p w:rsidR="006461E8" w:rsidRPr="00CE69A0" w:rsidRDefault="00CE69A0">
      <w:pPr>
        <w:pStyle w:val="Body-Cambriaforletters"/>
        <w:rPr>
          <w:rFonts w:ascii="Arial" w:hAnsi="Arial" w:cs="Arial"/>
        </w:rPr>
      </w:pPr>
      <w:r w:rsidRPr="00CE69A0">
        <w:rPr>
          <w:rFonts w:ascii="Arial" w:hAnsi="Arial" w:cs="Arial"/>
        </w:rPr>
        <w:t>www.sanitationandwaterforall.org</w:t>
      </w:r>
    </w:p>
    <w:sectPr w:rsidR="006461E8" w:rsidRPr="00CE69A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720" w:right="830" w:bottom="1440" w:left="1080" w:header="360" w:footer="7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75E" w:rsidRDefault="0036775E">
      <w:pPr>
        <w:spacing w:after="0" w:line="240" w:lineRule="auto"/>
      </w:pPr>
      <w:r>
        <w:separator/>
      </w:r>
    </w:p>
  </w:endnote>
  <w:endnote w:type="continuationSeparator" w:id="0">
    <w:p w:rsidR="0036775E" w:rsidRDefault="0036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hevinStd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9A0" w:rsidRDefault="00CE69A0">
    <w:pPr>
      <w:pStyle w:val="Footer"/>
      <w:jc w:val="right"/>
      <w:rPr>
        <w:b/>
        <w:color w:val="707C80"/>
      </w:rPr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 w:rsidR="006048E4">
      <w:rPr>
        <w:rStyle w:val="PageNumber"/>
        <w:b w:val="0"/>
        <w:noProof/>
      </w:rPr>
      <w:t>2</w:t>
    </w:r>
    <w:r>
      <w:rPr>
        <w:rStyle w:val="PageNumber"/>
        <w:b w:val="0"/>
      </w:rPr>
      <w:fldChar w:fldCharType="end"/>
    </w:r>
    <w:r>
      <w:rPr>
        <w:b/>
        <w:noProof/>
        <w:color w:val="707C80"/>
        <w:lang w:val="fr-CH" w:eastAsia="fr-CH"/>
      </w:rPr>
      <w:drawing>
        <wp:anchor distT="0" distB="0" distL="114300" distR="114300" simplePos="0" relativeHeight="251669504" behindDoc="1" locked="1" layoutInCell="1" hidden="0" allowOverlap="1" wp14:anchorId="70861194" wp14:editId="625D5785">
          <wp:simplePos x="0" y="0"/>
          <wp:positionH relativeFrom="page">
            <wp:posOffset>0</wp:posOffset>
          </wp:positionH>
          <wp:positionV relativeFrom="page">
            <wp:posOffset>9775190</wp:posOffset>
          </wp:positionV>
          <wp:extent cx="7577667" cy="931333"/>
          <wp:effectExtent l="0" t="0" r="0" b="0"/>
          <wp:wrapNone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7667" cy="931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9A0" w:rsidRDefault="00CE69A0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048E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fr-CH" w:eastAsia="fr-CH"/>
      </w:rPr>
      <w:drawing>
        <wp:anchor distT="0" distB="0" distL="114300" distR="114300" simplePos="0" relativeHeight="251667456" behindDoc="1" locked="1" layoutInCell="1" hidden="0" allowOverlap="1" wp14:anchorId="2209C302" wp14:editId="6B8AF865">
          <wp:simplePos x="0" y="0"/>
          <wp:positionH relativeFrom="page">
            <wp:align>center</wp:align>
          </wp:positionH>
          <wp:positionV relativeFrom="page">
            <wp:posOffset>9646920</wp:posOffset>
          </wp:positionV>
          <wp:extent cx="7574280" cy="1066800"/>
          <wp:effectExtent l="0" t="0" r="0" b="0"/>
          <wp:wrapNone/>
          <wp:docPr id="2051" name="shape20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428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75E" w:rsidRDefault="0036775E">
      <w:pPr>
        <w:spacing w:after="0" w:line="240" w:lineRule="auto"/>
      </w:pPr>
      <w:r>
        <w:separator/>
      </w:r>
    </w:p>
  </w:footnote>
  <w:footnote w:type="continuationSeparator" w:id="0">
    <w:p w:rsidR="0036775E" w:rsidRDefault="00367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9A0" w:rsidRDefault="00CE69A0">
    <w:pPr>
      <w:pStyle w:val="DocumentTitlePage1"/>
      <w:tabs>
        <w:tab w:val="center" w:pos="5725"/>
        <w:tab w:val="right" w:pos="9020"/>
      </w:tabs>
      <w:spacing w:line="300" w:lineRule="exact"/>
      <w:rPr>
        <w:rFonts w:ascii="Arial" w:hAnsi="Arial"/>
        <w:b/>
        <w:sz w:val="22"/>
      </w:rPr>
    </w:pPr>
    <w:r>
      <w:rPr>
        <w:rFonts w:ascii="Arial" w:hAnsi="Arial" w:cs="Arial"/>
        <w:b/>
        <w:color w:val="707C80"/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9A0" w:rsidRPr="00DB48F4" w:rsidRDefault="00CE69A0" w:rsidP="006461E8">
    <w:pPr>
      <w:rPr>
        <w:b/>
        <w:i/>
      </w:rPr>
    </w:pPr>
  </w:p>
  <w:p w:rsidR="00CE69A0" w:rsidRDefault="006048E4" w:rsidP="006461E8">
    <w:pPr>
      <w:rPr>
        <w:b/>
        <w:i/>
      </w:rPr>
    </w:pPr>
    <w:r>
      <w:rPr>
        <w:b/>
        <w:i/>
      </w:rPr>
      <w:t xml:space="preserve">  </w:t>
    </w:r>
    <w:r w:rsidR="00CE69A0">
      <w:rPr>
        <w:b/>
        <w:i/>
      </w:rPr>
      <w:t xml:space="preserve"> High-level </w:t>
    </w:r>
    <w:r w:rsidR="00CE69A0" w:rsidRPr="00DB48F4">
      <w:rPr>
        <w:b/>
        <w:i/>
      </w:rPr>
      <w:t>Ministerial Meeting</w:t>
    </w:r>
    <w:r w:rsidR="00CE69A0">
      <w:rPr>
        <w:b/>
        <w:i/>
      </w:rPr>
      <w:t>s: Messages for Partners</w:t>
    </w:r>
  </w:p>
  <w:p w:rsidR="00CE69A0" w:rsidRPr="00DB48F4" w:rsidRDefault="006048E4" w:rsidP="006461E8">
    <w:pPr>
      <w:rPr>
        <w:b/>
        <w:i/>
      </w:rPr>
    </w:pPr>
    <w:r>
      <w:rPr>
        <w:b/>
        <w:i/>
      </w:rPr>
      <w:t xml:space="preserve">  </w:t>
    </w:r>
    <w:r w:rsidR="00CE69A0">
      <w:rPr>
        <w:b/>
        <w:i/>
      </w:rPr>
      <w:t xml:space="preserve"> </w:t>
    </w:r>
    <w:r w:rsidR="00CE69A0" w:rsidRPr="00DB48F4">
      <w:rPr>
        <w:b/>
        <w:i/>
      </w:rPr>
      <w:t>Washington DC, April 2017</w:t>
    </w:r>
  </w:p>
  <w:p w:rsidR="00CE69A0" w:rsidRDefault="00CE69A0">
    <w:pPr>
      <w:pStyle w:val="DocumentTitlePage1"/>
      <w:spacing w:before="0" w:after="0" w:line="240" w:lineRule="auto"/>
      <w:rPr>
        <w:rFonts w:ascii="Arial" w:eastAsia="Cambria" w:hAnsi="Arial" w:cs="Arial"/>
        <w:b/>
        <w:sz w:val="28"/>
        <w:lang w:eastAsia="fr-CH"/>
      </w:rPr>
    </w:pPr>
    <w:r>
      <w:rPr>
        <w:noProof/>
        <w:lang w:val="fr-CH" w:eastAsia="fr-CH"/>
      </w:rPr>
      <w:drawing>
        <wp:anchor distT="0" distB="0" distL="114300" distR="114300" simplePos="0" relativeHeight="251668992" behindDoc="1" locked="0" layoutInCell="1" hidden="0" allowOverlap="1" wp14:anchorId="31F373CA" wp14:editId="63ADEA7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4120" cy="1442720"/>
          <wp:effectExtent l="0" t="0" r="0" b="0"/>
          <wp:wrapNone/>
          <wp:docPr id="2050" name="shape20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4120" cy="1442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E69A0" w:rsidRDefault="00CE69A0">
    <w:pPr>
      <w:pStyle w:val="DocumentTitlePage1"/>
      <w:spacing w:before="0" w:after="0" w:line="240" w:lineRule="auto"/>
      <w:rPr>
        <w:i/>
        <w:color w:val="ABCB2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DB0"/>
    <w:multiLevelType w:val="hybridMultilevel"/>
    <w:tmpl w:val="51C8CC8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</w:lvl>
    <w:lvl w:ilvl="2" w:tplc="0409001B">
      <w:start w:val="1"/>
      <w:numFmt w:val="lowerRoman"/>
      <w:lvlText w:val="%3."/>
      <w:lvlJc w:val="right"/>
    </w:lvl>
    <w:lvl w:ilvl="3" w:tplc="0409000F" w:tentative="1">
      <w:start w:val="1"/>
      <w:numFmt w:val="decimal"/>
      <w:lvlText w:val="%4."/>
      <w:lvlJc w:val="left"/>
    </w:lvl>
    <w:lvl w:ilvl="4" w:tplc="04090019" w:tentative="1">
      <w:start w:val="1"/>
      <w:numFmt w:val="lowerLetter"/>
      <w:lvlText w:val="%5."/>
      <w:lvlJc w:val="left"/>
    </w:lvl>
    <w:lvl w:ilvl="5" w:tplc="0409001B" w:tentative="1">
      <w:start w:val="1"/>
      <w:numFmt w:val="lowerRoman"/>
      <w:lvlText w:val="%6."/>
      <w:lvlJc w:val="right"/>
    </w:lvl>
    <w:lvl w:ilvl="6" w:tplc="0409000F" w:tentative="1">
      <w:start w:val="1"/>
      <w:numFmt w:val="decimal"/>
      <w:lvlText w:val="%7."/>
      <w:lvlJc w:val="left"/>
    </w:lvl>
    <w:lvl w:ilvl="7" w:tplc="04090019" w:tentative="1">
      <w:start w:val="1"/>
      <w:numFmt w:val="lowerLetter"/>
      <w:lvlText w:val="%8."/>
      <w:lvlJc w:val="left"/>
    </w:lvl>
    <w:lvl w:ilvl="8" w:tplc="0409001B" w:tentative="1">
      <w:start w:val="1"/>
      <w:numFmt w:val="lowerRoman"/>
      <w:lvlText w:val="%9."/>
      <w:lvlJc w:val="right"/>
    </w:lvl>
  </w:abstractNum>
  <w:abstractNum w:abstractNumId="1" w15:restartNumberingAfterBreak="0">
    <w:nsid w:val="10734CE9"/>
    <w:multiLevelType w:val="hybridMultilevel"/>
    <w:tmpl w:val="7FFFFFFF"/>
    <w:lvl w:ilvl="0" w:tplc="04090019">
      <w:start w:val="1"/>
      <w:numFmt w:val="lowerLetter"/>
      <w:lvlText w:val="%1."/>
      <w:lvlJc w:val="left"/>
      <w:rPr>
        <w:rFonts w:hint="default"/>
      </w:rPr>
    </w:lvl>
    <w:lvl w:ilvl="1" w:tplc="04090019">
      <w:start w:val="1"/>
      <w:numFmt w:val="lowerLetter"/>
      <w:lvlText w:val="%2."/>
      <w:lvlJc w:val="left"/>
    </w:lvl>
    <w:lvl w:ilvl="2" w:tplc="0409001B">
      <w:start w:val="1"/>
      <w:numFmt w:val="lowerRoman"/>
      <w:lvlText w:val="%3."/>
      <w:lvlJc w:val="right"/>
    </w:lvl>
    <w:lvl w:ilvl="3" w:tplc="0409000F" w:tentative="1">
      <w:start w:val="1"/>
      <w:numFmt w:val="decimal"/>
      <w:lvlText w:val="%4."/>
      <w:lvlJc w:val="left"/>
    </w:lvl>
    <w:lvl w:ilvl="4" w:tplc="04090019" w:tentative="1">
      <w:start w:val="1"/>
      <w:numFmt w:val="lowerLetter"/>
      <w:lvlText w:val="%5."/>
      <w:lvlJc w:val="left"/>
    </w:lvl>
    <w:lvl w:ilvl="5" w:tplc="0409001B" w:tentative="1">
      <w:start w:val="1"/>
      <w:numFmt w:val="lowerRoman"/>
      <w:lvlText w:val="%6."/>
      <w:lvlJc w:val="right"/>
    </w:lvl>
    <w:lvl w:ilvl="6" w:tplc="0409000F" w:tentative="1">
      <w:start w:val="1"/>
      <w:numFmt w:val="decimal"/>
      <w:lvlText w:val="%7."/>
      <w:lvlJc w:val="left"/>
    </w:lvl>
    <w:lvl w:ilvl="7" w:tplc="04090019" w:tentative="1">
      <w:start w:val="1"/>
      <w:numFmt w:val="lowerLetter"/>
      <w:lvlText w:val="%8."/>
      <w:lvlJc w:val="left"/>
    </w:lvl>
    <w:lvl w:ilvl="8" w:tplc="0409001B" w:tentative="1">
      <w:start w:val="1"/>
      <w:numFmt w:val="lowerRoman"/>
      <w:lvlText w:val="%9."/>
      <w:lvlJc w:val="right"/>
    </w:lvl>
  </w:abstractNum>
  <w:abstractNum w:abstractNumId="2" w15:restartNumberingAfterBreak="0">
    <w:nsid w:val="18E6784B"/>
    <w:multiLevelType w:val="hybridMultilevel"/>
    <w:tmpl w:val="464657F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rPr>
        <w:rFonts w:ascii="Wingdings" w:hAnsi="Wingdings" w:hint="default"/>
      </w:rPr>
    </w:lvl>
  </w:abstractNum>
  <w:abstractNum w:abstractNumId="3" w15:restartNumberingAfterBreak="0">
    <w:nsid w:val="1A211D82"/>
    <w:multiLevelType w:val="hybridMultilevel"/>
    <w:tmpl w:val="7FFFFFFF"/>
    <w:lvl w:ilvl="0" w:tplc="04090019">
      <w:start w:val="1"/>
      <w:numFmt w:val="lowerLetter"/>
      <w:lvlText w:val="%1."/>
      <w:lvlJc w:val="left"/>
      <w:rPr>
        <w:rFonts w:hint="default"/>
      </w:rPr>
    </w:lvl>
    <w:lvl w:ilvl="1" w:tplc="04090019">
      <w:start w:val="1"/>
      <w:numFmt w:val="lowerLetter"/>
      <w:lvlText w:val="%2."/>
      <w:lvlJc w:val="left"/>
    </w:lvl>
    <w:lvl w:ilvl="2" w:tplc="0409001B">
      <w:start w:val="1"/>
      <w:numFmt w:val="lowerRoman"/>
      <w:lvlText w:val="%3."/>
      <w:lvlJc w:val="right"/>
    </w:lvl>
    <w:lvl w:ilvl="3" w:tplc="0409000F" w:tentative="1">
      <w:start w:val="1"/>
      <w:numFmt w:val="decimal"/>
      <w:lvlText w:val="%4."/>
      <w:lvlJc w:val="left"/>
    </w:lvl>
    <w:lvl w:ilvl="4" w:tplc="04090019" w:tentative="1">
      <w:start w:val="1"/>
      <w:numFmt w:val="lowerLetter"/>
      <w:lvlText w:val="%5."/>
      <w:lvlJc w:val="left"/>
    </w:lvl>
    <w:lvl w:ilvl="5" w:tplc="0409001B" w:tentative="1">
      <w:start w:val="1"/>
      <w:numFmt w:val="lowerRoman"/>
      <w:lvlText w:val="%6."/>
      <w:lvlJc w:val="right"/>
    </w:lvl>
    <w:lvl w:ilvl="6" w:tplc="0409000F" w:tentative="1">
      <w:start w:val="1"/>
      <w:numFmt w:val="decimal"/>
      <w:lvlText w:val="%7."/>
      <w:lvlJc w:val="left"/>
    </w:lvl>
    <w:lvl w:ilvl="7" w:tplc="04090019" w:tentative="1">
      <w:start w:val="1"/>
      <w:numFmt w:val="lowerLetter"/>
      <w:lvlText w:val="%8."/>
      <w:lvlJc w:val="left"/>
    </w:lvl>
    <w:lvl w:ilvl="8" w:tplc="0409001B" w:tentative="1">
      <w:start w:val="1"/>
      <w:numFmt w:val="lowerRoman"/>
      <w:lvlText w:val="%9."/>
      <w:lvlJc w:val="right"/>
    </w:lvl>
  </w:abstractNum>
  <w:abstractNum w:abstractNumId="4" w15:restartNumberingAfterBreak="0">
    <w:nsid w:val="1D463ED0"/>
    <w:multiLevelType w:val="hybridMultilevel"/>
    <w:tmpl w:val="7FFFFFFF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rPr>
        <w:rFonts w:ascii="Wingdings" w:hAnsi="Wingdings" w:hint="default"/>
      </w:rPr>
    </w:lvl>
  </w:abstractNum>
  <w:abstractNum w:abstractNumId="5" w15:restartNumberingAfterBreak="0">
    <w:nsid w:val="1E33419D"/>
    <w:multiLevelType w:val="hybridMultilevel"/>
    <w:tmpl w:val="7FFFFFFF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rPr>
        <w:rFonts w:ascii="Wingdings" w:hAnsi="Wingdings" w:hint="default"/>
      </w:rPr>
    </w:lvl>
  </w:abstractNum>
  <w:abstractNum w:abstractNumId="6" w15:restartNumberingAfterBreak="0">
    <w:nsid w:val="2A215C9D"/>
    <w:multiLevelType w:val="hybridMultilevel"/>
    <w:tmpl w:val="7FFFFFFF"/>
    <w:lvl w:ilvl="0" w:tplc="04090019">
      <w:start w:val="1"/>
      <w:numFmt w:val="lowerLetter"/>
      <w:lvlText w:val="%1."/>
      <w:lvlJc w:val="left"/>
      <w:rPr>
        <w:rFonts w:hint="default"/>
      </w:rPr>
    </w:lvl>
    <w:lvl w:ilvl="1" w:tplc="04090019">
      <w:start w:val="1"/>
      <w:numFmt w:val="lowerLetter"/>
      <w:lvlText w:val="%2."/>
      <w:lvlJc w:val="left"/>
    </w:lvl>
    <w:lvl w:ilvl="2" w:tplc="0409001B">
      <w:start w:val="1"/>
      <w:numFmt w:val="lowerRoman"/>
      <w:lvlText w:val="%3."/>
      <w:lvlJc w:val="right"/>
    </w:lvl>
    <w:lvl w:ilvl="3" w:tplc="0409000F" w:tentative="1">
      <w:start w:val="1"/>
      <w:numFmt w:val="decimal"/>
      <w:lvlText w:val="%4."/>
      <w:lvlJc w:val="left"/>
    </w:lvl>
    <w:lvl w:ilvl="4" w:tplc="04090019" w:tentative="1">
      <w:start w:val="1"/>
      <w:numFmt w:val="lowerLetter"/>
      <w:lvlText w:val="%5."/>
      <w:lvlJc w:val="left"/>
    </w:lvl>
    <w:lvl w:ilvl="5" w:tplc="0409001B" w:tentative="1">
      <w:start w:val="1"/>
      <w:numFmt w:val="lowerRoman"/>
      <w:lvlText w:val="%6."/>
      <w:lvlJc w:val="right"/>
    </w:lvl>
    <w:lvl w:ilvl="6" w:tplc="0409000F" w:tentative="1">
      <w:start w:val="1"/>
      <w:numFmt w:val="decimal"/>
      <w:lvlText w:val="%7."/>
      <w:lvlJc w:val="left"/>
    </w:lvl>
    <w:lvl w:ilvl="7" w:tplc="04090019" w:tentative="1">
      <w:start w:val="1"/>
      <w:numFmt w:val="lowerLetter"/>
      <w:lvlText w:val="%8."/>
      <w:lvlJc w:val="left"/>
    </w:lvl>
    <w:lvl w:ilvl="8" w:tplc="0409001B" w:tentative="1">
      <w:start w:val="1"/>
      <w:numFmt w:val="lowerRoman"/>
      <w:lvlText w:val="%9."/>
      <w:lvlJc w:val="right"/>
    </w:lvl>
  </w:abstractNum>
  <w:abstractNum w:abstractNumId="7" w15:restartNumberingAfterBreak="0">
    <w:nsid w:val="31315694"/>
    <w:multiLevelType w:val="hybridMultilevel"/>
    <w:tmpl w:val="7DAE125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rPr>
        <w:rFonts w:ascii="Wingdings" w:hAnsi="Wingdings" w:hint="default"/>
      </w:rPr>
    </w:lvl>
  </w:abstractNum>
  <w:abstractNum w:abstractNumId="8" w15:restartNumberingAfterBreak="0">
    <w:nsid w:val="390B191A"/>
    <w:multiLevelType w:val="hybridMultilevel"/>
    <w:tmpl w:val="7FFFFFFF"/>
    <w:lvl w:ilvl="0" w:tplc="04090019">
      <w:start w:val="1"/>
      <w:numFmt w:val="lowerLetter"/>
      <w:lvlText w:val="%1."/>
      <w:lvlJc w:val="left"/>
      <w:rPr>
        <w:rFonts w:hint="default"/>
      </w:rPr>
    </w:lvl>
    <w:lvl w:ilvl="1" w:tplc="04090019">
      <w:start w:val="1"/>
      <w:numFmt w:val="lowerLetter"/>
      <w:lvlText w:val="%2."/>
      <w:lvlJc w:val="left"/>
    </w:lvl>
    <w:lvl w:ilvl="2" w:tplc="0409001B">
      <w:start w:val="1"/>
      <w:numFmt w:val="lowerRoman"/>
      <w:lvlText w:val="%3."/>
      <w:lvlJc w:val="right"/>
    </w:lvl>
    <w:lvl w:ilvl="3" w:tplc="0409000F" w:tentative="1">
      <w:start w:val="1"/>
      <w:numFmt w:val="decimal"/>
      <w:lvlText w:val="%4."/>
      <w:lvlJc w:val="left"/>
    </w:lvl>
    <w:lvl w:ilvl="4" w:tplc="04090019" w:tentative="1">
      <w:start w:val="1"/>
      <w:numFmt w:val="lowerLetter"/>
      <w:lvlText w:val="%5."/>
      <w:lvlJc w:val="left"/>
    </w:lvl>
    <w:lvl w:ilvl="5" w:tplc="0409001B" w:tentative="1">
      <w:start w:val="1"/>
      <w:numFmt w:val="lowerRoman"/>
      <w:lvlText w:val="%6."/>
      <w:lvlJc w:val="right"/>
    </w:lvl>
    <w:lvl w:ilvl="6" w:tplc="0409000F" w:tentative="1">
      <w:start w:val="1"/>
      <w:numFmt w:val="decimal"/>
      <w:lvlText w:val="%7."/>
      <w:lvlJc w:val="left"/>
    </w:lvl>
    <w:lvl w:ilvl="7" w:tplc="04090019" w:tentative="1">
      <w:start w:val="1"/>
      <w:numFmt w:val="lowerLetter"/>
      <w:lvlText w:val="%8."/>
      <w:lvlJc w:val="left"/>
    </w:lvl>
    <w:lvl w:ilvl="8" w:tplc="0409001B" w:tentative="1">
      <w:start w:val="1"/>
      <w:numFmt w:val="lowerRoman"/>
      <w:lvlText w:val="%9."/>
      <w:lvlJc w:val="right"/>
    </w:lvl>
  </w:abstractNum>
  <w:abstractNum w:abstractNumId="9" w15:restartNumberingAfterBreak="0">
    <w:nsid w:val="3FBF419D"/>
    <w:multiLevelType w:val="hybridMultilevel"/>
    <w:tmpl w:val="7FFFFFFF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rPr>
        <w:rFonts w:ascii="Wingdings" w:hAnsi="Wingdings" w:hint="default"/>
      </w:rPr>
    </w:lvl>
  </w:abstractNum>
  <w:abstractNum w:abstractNumId="10" w15:restartNumberingAfterBreak="0">
    <w:nsid w:val="455B033E"/>
    <w:multiLevelType w:val="hybridMultilevel"/>
    <w:tmpl w:val="0528373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rPr>
        <w:rFonts w:ascii="Wingdings" w:hAnsi="Wingdings" w:hint="default"/>
      </w:rPr>
    </w:lvl>
  </w:abstractNum>
  <w:abstractNum w:abstractNumId="11" w15:restartNumberingAfterBreak="0">
    <w:nsid w:val="556D7EBC"/>
    <w:multiLevelType w:val="hybridMultilevel"/>
    <w:tmpl w:val="7178A61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rPr>
        <w:rFonts w:ascii="Wingdings" w:hAnsi="Wingdings" w:hint="default"/>
      </w:rPr>
    </w:lvl>
  </w:abstractNum>
  <w:abstractNum w:abstractNumId="12" w15:restartNumberingAfterBreak="0">
    <w:nsid w:val="5A780835"/>
    <w:multiLevelType w:val="hybridMultilevel"/>
    <w:tmpl w:val="0EF6317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rPr>
        <w:rFonts w:ascii="Wingdings" w:hAnsi="Wingdings" w:hint="default"/>
      </w:rPr>
    </w:lvl>
  </w:abstractNum>
  <w:abstractNum w:abstractNumId="13" w15:restartNumberingAfterBreak="0">
    <w:nsid w:val="62116B03"/>
    <w:multiLevelType w:val="hybridMultilevel"/>
    <w:tmpl w:val="44F61380"/>
    <w:lvl w:ilvl="0" w:tplc="0409000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</w:lvl>
    <w:lvl w:ilvl="2" w:tplc="0409001B" w:tentative="1">
      <w:start w:val="1"/>
      <w:numFmt w:val="lowerRoman"/>
      <w:lvlText w:val="%3."/>
      <w:lvlJc w:val="right"/>
    </w:lvl>
    <w:lvl w:ilvl="3" w:tplc="0409000F" w:tentative="1">
      <w:start w:val="1"/>
      <w:numFmt w:val="decimal"/>
      <w:lvlText w:val="%4."/>
      <w:lvlJc w:val="left"/>
    </w:lvl>
    <w:lvl w:ilvl="4" w:tplc="04090019" w:tentative="1">
      <w:start w:val="1"/>
      <w:numFmt w:val="lowerLetter"/>
      <w:lvlText w:val="%5."/>
      <w:lvlJc w:val="left"/>
    </w:lvl>
    <w:lvl w:ilvl="5" w:tplc="0409001B" w:tentative="1">
      <w:start w:val="1"/>
      <w:numFmt w:val="lowerRoman"/>
      <w:lvlText w:val="%6."/>
      <w:lvlJc w:val="right"/>
    </w:lvl>
    <w:lvl w:ilvl="6" w:tplc="0409000F" w:tentative="1">
      <w:start w:val="1"/>
      <w:numFmt w:val="decimal"/>
      <w:lvlText w:val="%7."/>
      <w:lvlJc w:val="left"/>
    </w:lvl>
    <w:lvl w:ilvl="7" w:tplc="04090019" w:tentative="1">
      <w:start w:val="1"/>
      <w:numFmt w:val="lowerLetter"/>
      <w:lvlText w:val="%8."/>
      <w:lvlJc w:val="left"/>
    </w:lvl>
    <w:lvl w:ilvl="8" w:tplc="0409001B" w:tentative="1">
      <w:start w:val="1"/>
      <w:numFmt w:val="lowerRoman"/>
      <w:lvlText w:val="%9."/>
      <w:lvlJc w:val="right"/>
    </w:lvl>
  </w:abstractNum>
  <w:abstractNum w:abstractNumId="14" w15:restartNumberingAfterBreak="0">
    <w:nsid w:val="7F8D0C75"/>
    <w:multiLevelType w:val="hybridMultilevel"/>
    <w:tmpl w:val="0824C23E"/>
    <w:lvl w:ilvl="0" w:tplc="04090019">
      <w:start w:val="1"/>
      <w:numFmt w:val="lowerLetter"/>
      <w:lvlText w:val="%1."/>
      <w:lvlJc w:val="left"/>
      <w:rPr>
        <w:rFonts w:hint="default"/>
      </w:rPr>
    </w:lvl>
    <w:lvl w:ilvl="1" w:tplc="04090019">
      <w:start w:val="1"/>
      <w:numFmt w:val="lowerLetter"/>
      <w:lvlText w:val="%2."/>
      <w:lvlJc w:val="left"/>
    </w:lvl>
    <w:lvl w:ilvl="2" w:tplc="0409001B">
      <w:start w:val="1"/>
      <w:numFmt w:val="lowerRoman"/>
      <w:lvlText w:val="%3."/>
      <w:lvlJc w:val="right"/>
    </w:lvl>
    <w:lvl w:ilvl="3" w:tplc="0409000F" w:tentative="1">
      <w:start w:val="1"/>
      <w:numFmt w:val="decimal"/>
      <w:lvlText w:val="%4."/>
      <w:lvlJc w:val="left"/>
    </w:lvl>
    <w:lvl w:ilvl="4" w:tplc="04090019" w:tentative="1">
      <w:start w:val="1"/>
      <w:numFmt w:val="lowerLetter"/>
      <w:lvlText w:val="%5."/>
      <w:lvlJc w:val="left"/>
    </w:lvl>
    <w:lvl w:ilvl="5" w:tplc="0409001B" w:tentative="1">
      <w:start w:val="1"/>
      <w:numFmt w:val="lowerRoman"/>
      <w:lvlText w:val="%6."/>
      <w:lvlJc w:val="right"/>
    </w:lvl>
    <w:lvl w:ilvl="6" w:tplc="0409000F" w:tentative="1">
      <w:start w:val="1"/>
      <w:numFmt w:val="decimal"/>
      <w:lvlText w:val="%7."/>
      <w:lvlJc w:val="left"/>
    </w:lvl>
    <w:lvl w:ilvl="7" w:tplc="04090019" w:tentative="1">
      <w:start w:val="1"/>
      <w:numFmt w:val="lowerLetter"/>
      <w:lvlText w:val="%8."/>
      <w:lvlJc w:val="left"/>
    </w:lvl>
    <w:lvl w:ilvl="8" w:tplc="0409001B" w:tentative="1">
      <w:start w:val="1"/>
      <w:numFmt w:val="lowerRoman"/>
      <w:lvlText w:val="%9."/>
      <w:lvlJc w:val="right"/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2"/>
  </w:num>
  <w:num w:numId="5">
    <w:abstractNumId w:val="11"/>
  </w:num>
  <w:num w:numId="6">
    <w:abstractNumId w:val="13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14"/>
  </w:num>
  <w:num w:numId="12">
    <w:abstractNumId w:val="1"/>
  </w:num>
  <w:num w:numId="13">
    <w:abstractNumId w:val="6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1A"/>
    <w:rsid w:val="00035B29"/>
    <w:rsid w:val="000B38DD"/>
    <w:rsid w:val="000C7B97"/>
    <w:rsid w:val="000D28CA"/>
    <w:rsid w:val="0013059C"/>
    <w:rsid w:val="001425CD"/>
    <w:rsid w:val="001A563B"/>
    <w:rsid w:val="00223635"/>
    <w:rsid w:val="00282DA1"/>
    <w:rsid w:val="002C7788"/>
    <w:rsid w:val="0036775E"/>
    <w:rsid w:val="00377496"/>
    <w:rsid w:val="003D4AFD"/>
    <w:rsid w:val="003F78CC"/>
    <w:rsid w:val="004053CC"/>
    <w:rsid w:val="004A3A94"/>
    <w:rsid w:val="004E0D7F"/>
    <w:rsid w:val="00532AC6"/>
    <w:rsid w:val="0054449E"/>
    <w:rsid w:val="005760C2"/>
    <w:rsid w:val="00582C7E"/>
    <w:rsid w:val="005B79C7"/>
    <w:rsid w:val="005D10C6"/>
    <w:rsid w:val="005E162A"/>
    <w:rsid w:val="006048E4"/>
    <w:rsid w:val="006461E8"/>
    <w:rsid w:val="00651DC1"/>
    <w:rsid w:val="00676982"/>
    <w:rsid w:val="006918C1"/>
    <w:rsid w:val="006C19C0"/>
    <w:rsid w:val="006C47C2"/>
    <w:rsid w:val="006F6EA8"/>
    <w:rsid w:val="00700D1A"/>
    <w:rsid w:val="00714362"/>
    <w:rsid w:val="007557F5"/>
    <w:rsid w:val="008429D5"/>
    <w:rsid w:val="00886D73"/>
    <w:rsid w:val="00892C43"/>
    <w:rsid w:val="008D0899"/>
    <w:rsid w:val="009113B7"/>
    <w:rsid w:val="009A69D2"/>
    <w:rsid w:val="009C1B88"/>
    <w:rsid w:val="00AC509A"/>
    <w:rsid w:val="00B620C4"/>
    <w:rsid w:val="00B96694"/>
    <w:rsid w:val="00B96984"/>
    <w:rsid w:val="00BE0277"/>
    <w:rsid w:val="00C82E40"/>
    <w:rsid w:val="00C877AC"/>
    <w:rsid w:val="00CE69A0"/>
    <w:rsid w:val="00DB30CD"/>
    <w:rsid w:val="00DD7D6C"/>
    <w:rsid w:val="00E5591F"/>
    <w:rsid w:val="00E83C27"/>
    <w:rsid w:val="00F7001E"/>
    <w:rsid w:val="00F75750"/>
    <w:rsid w:val="00F84043"/>
    <w:rsid w:val="00FF5238"/>
    <w:rsid w:val="00FF5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6107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tabs>
        <w:tab w:val="left" w:pos="540"/>
      </w:tabs>
      <w:spacing w:after="120" w:line="300" w:lineRule="exact"/>
    </w:pPr>
    <w:rPr>
      <w:rFonts w:ascii="Arial" w:hAnsi="Arial"/>
      <w:sz w:val="21"/>
    </w:rPr>
  </w:style>
  <w:style w:type="paragraph" w:styleId="Heading1">
    <w:name w:val="heading 1"/>
    <w:basedOn w:val="Normal"/>
    <w:next w:val="Normal"/>
    <w:qFormat/>
    <w:pPr>
      <w:keepNext/>
      <w:keepLines/>
      <w:spacing w:before="480" w:line="400" w:lineRule="exact"/>
      <w:outlineLvl w:val="0"/>
    </w:pPr>
    <w:rPr>
      <w:rFonts w:eastAsiaTheme="majorEastAsia" w:cstheme="majorBidi"/>
      <w:b/>
      <w:bCs/>
      <w:color w:val="0030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BalloonText">
    <w:name w:val="Balloon Text"/>
    <w:basedOn w:val="Normal"/>
    <w:semiHidden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aliases w:val="AFSN List Paragraph"/>
    <w:basedOn w:val="Normal"/>
    <w:qFormat/>
    <w:rPr>
      <w:rFonts w:ascii="Calibri" w:eastAsiaTheme="minorHAnsi" w:hAnsi="Calibri" w:cs="Times New Roman"/>
      <w:szCs w:val="22"/>
      <w:lang w:val="fr-CH" w:eastAsia="fr-CH"/>
    </w:rPr>
  </w:style>
  <w:style w:type="paragraph" w:styleId="Footer">
    <w:name w:val="footer"/>
    <w:basedOn w:val="Normal"/>
    <w:pPr>
      <w:tabs>
        <w:tab w:val="clear" w:pos="540"/>
        <w:tab w:val="center" w:pos="4320"/>
        <w:tab w:val="right" w:pos="8640"/>
      </w:tabs>
      <w:spacing w:after="0" w:line="240" w:lineRule="auto"/>
    </w:pPr>
  </w:style>
  <w:style w:type="character" w:styleId="PageNumber">
    <w:name w:val="page number"/>
    <w:basedOn w:val="DefaultParagraphFont"/>
    <w:semiHidden/>
    <w:rPr>
      <w:rFonts w:ascii="Arial" w:hAnsi="Arial"/>
      <w:b/>
      <w:color w:val="707C80"/>
      <w:sz w:val="22"/>
    </w:rPr>
  </w:style>
  <w:style w:type="paragraph" w:customStyle="1" w:styleId="DocumentTitlePage1">
    <w:name w:val="Document Title: Page 1"/>
    <w:basedOn w:val="Heading1"/>
    <w:qFormat/>
    <w:rPr>
      <w:rFonts w:ascii="Arial Rounded MT Bold" w:hAnsi="Arial Rounded MT Bold"/>
      <w:b w:val="0"/>
      <w:color w:val="009193"/>
    </w:rPr>
  </w:style>
  <w:style w:type="paragraph" w:customStyle="1" w:styleId="Body-Cambriaforletters">
    <w:name w:val="Body - Cambria for letters"/>
    <w:basedOn w:val="Normal"/>
    <w:qFormat/>
    <w:rPr>
      <w:rFonts w:asciiTheme="minorHAnsi" w:hAnsiTheme="minorHAnsi"/>
      <w:sz w:val="22"/>
    </w:rPr>
  </w:style>
  <w:style w:type="table" w:customStyle="1" w:styleId="TableGrid1">
    <w:name w:val="Table Grid1"/>
    <w:basedOn w:val="TableNormal"/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pPr>
      <w:tabs>
        <w:tab w:val="clear" w:pos="540"/>
      </w:tabs>
      <w:spacing w:after="0" w:line="240" w:lineRule="auto"/>
    </w:pPr>
    <w:rPr>
      <w:rFonts w:asciiTheme="minorHAnsi" w:hAnsiTheme="minorHAnsi"/>
      <w:sz w:val="24"/>
      <w:lang w:val="en-GB"/>
    </w:rPr>
  </w:style>
  <w:style w:type="character" w:styleId="FootnoteReference">
    <w:name w:val="footnote reference"/>
    <w:basedOn w:val="DefaultParagraphFont"/>
    <w:rPr>
      <w:vertAlign w:val="superscript"/>
    </w:rPr>
  </w:style>
  <w:style w:type="character" w:styleId="Hyperlink">
    <w:name w:val="Hyperlink"/>
    <w:basedOn w:val="DefaultParagraphFont"/>
    <w:rPr>
      <w:color w:val="006467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D6C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DD7D6C"/>
    <w:rPr>
      <w:rFonts w:ascii="Arial" w:hAnsi="Arial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D6C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61E8"/>
    <w:pPr>
      <w:tabs>
        <w:tab w:val="clear" w:pos="5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1E8"/>
    <w:rPr>
      <w:rFonts w:ascii="Arial" w:hAnsi="Arial"/>
      <w:sz w:val="21"/>
    </w:rPr>
  </w:style>
  <w:style w:type="paragraph" w:styleId="Revision">
    <w:name w:val="Revision"/>
    <w:hidden/>
    <w:uiPriority w:val="99"/>
    <w:semiHidden/>
    <w:rsid w:val="003D4AFD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WA Palette">
      <a:dk1>
        <a:sysClr val="windowText" lastClr="000000"/>
      </a:dk1>
      <a:lt1>
        <a:sysClr val="window" lastClr="FFFFFF"/>
      </a:lt1>
      <a:dk2>
        <a:srgbClr val="003036"/>
      </a:dk2>
      <a:lt2>
        <a:srgbClr val="B5BDBE"/>
      </a:lt2>
      <a:accent1>
        <a:srgbClr val="707C80"/>
      </a:accent1>
      <a:accent2>
        <a:srgbClr val="009193"/>
      </a:accent2>
      <a:accent3>
        <a:srgbClr val="ABCB2A"/>
      </a:accent3>
      <a:accent4>
        <a:srgbClr val="65BCC8"/>
      </a:accent4>
      <a:accent5>
        <a:srgbClr val="80143C"/>
      </a:accent5>
      <a:accent6>
        <a:srgbClr val="D63E37"/>
      </a:accent6>
      <a:hlink>
        <a:srgbClr val="006467"/>
      </a:hlink>
      <a:folHlink>
        <a:srgbClr val="006467"/>
      </a:folHlink>
    </a:clrScheme>
    <a:fontScheme name="Office">
      <a:majorFont>
        <a:latin typeface="Calibri"/>
        <a:ea typeface="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mbria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771FC-843A-4241-AF52-53A9E468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1231</Words>
  <Characters>6773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2016-12-30T17:09:00Z</cp:lastPrinted>
  <dcterms:created xsi:type="dcterms:W3CDTF">2017-03-01T10:15:00Z</dcterms:created>
  <dcterms:modified xsi:type="dcterms:W3CDTF">2017-03-01T10:17:00Z</dcterms:modified>
</cp:coreProperties>
</file>